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22D71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44C75" w:rsidRDefault="00522D7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522D71" w:rsidP="0058579D">
            <w:pPr>
              <w:rPr>
                <w:rFonts w:ascii="Arial" w:hAnsi="Arial" w:cs="Arial"/>
                <w:bCs/>
                <w:sz w:val="22"/>
                <w:szCs w:val="26"/>
              </w:rPr>
            </w:pPr>
            <w:proofErr w:type="gramStart"/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Contratação de 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>Palestrante para realização de uma palestra com o tema BOAS PRATICAS</w:t>
            </w:r>
            <w:proofErr w:type="gramEnd"/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 EM MANIPULAÇÃO DE ALIMENTOS, a ser ministrado nos espaços da Escola Estadual Municipalizada Monsenhor Ivo </w:t>
            </w:r>
            <w:proofErr w:type="spellStart"/>
            <w:r w:rsidR="008D442E">
              <w:rPr>
                <w:rFonts w:ascii="Arial" w:hAnsi="Arial" w:cs="Arial"/>
                <w:bCs/>
                <w:sz w:val="22"/>
                <w:szCs w:val="26"/>
              </w:rPr>
              <w:t>Sante</w:t>
            </w:r>
            <w:proofErr w:type="spellEnd"/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proofErr w:type="spellStart"/>
            <w:r w:rsidR="008D442E">
              <w:rPr>
                <w:rFonts w:ascii="Arial" w:hAnsi="Arial" w:cs="Arial"/>
                <w:bCs/>
                <w:sz w:val="22"/>
                <w:szCs w:val="26"/>
              </w:rPr>
              <w:t>Donin</w:t>
            </w:r>
            <w:proofErr w:type="spellEnd"/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, dia 01 de fevereiro de 2023, com duração de no mínimo 180 minutos; Tendo como público alvo aproximadamente 80 servidores entre </w:t>
            </w:r>
            <w:r w:rsidR="0058579D">
              <w:rPr>
                <w:rFonts w:ascii="Arial" w:hAnsi="Arial" w:cs="Arial"/>
                <w:bCs/>
                <w:sz w:val="22"/>
                <w:szCs w:val="26"/>
              </w:rPr>
              <w:t>manipuladores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 de alimentos e auxiliares de serviços gerais, que estão diretamente relacionado ao PNAE, praticado nas vinte e três unidades escolares publicas municipais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8D442E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8D442E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5E42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5E42" w:rsidRDefault="00C05E42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5B" w:rsidRDefault="00716B5B">
      <w:r>
        <w:separator/>
      </w:r>
    </w:p>
  </w:endnote>
  <w:endnote w:type="continuationSeparator" w:id="0">
    <w:p w:rsidR="00716B5B" w:rsidRDefault="0071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5B" w:rsidRDefault="00716B5B">
      <w:r>
        <w:separator/>
      </w:r>
    </w:p>
  </w:footnote>
  <w:footnote w:type="continuationSeparator" w:id="0">
    <w:p w:rsidR="00716B5B" w:rsidRDefault="0071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3197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3197B" w:rsidRPr="005B26C6">
      <w:rPr>
        <w:rStyle w:val="Nmerodepgina"/>
        <w:rFonts w:ascii="Arial" w:hAnsi="Arial" w:cs="Arial"/>
        <w:bCs/>
        <w:sz w:val="16"/>
      </w:rPr>
      <w:fldChar w:fldCharType="separate"/>
    </w:r>
    <w:r w:rsidR="00B201DC">
      <w:rPr>
        <w:rStyle w:val="Nmerodepgina"/>
        <w:rFonts w:ascii="Arial" w:hAnsi="Arial" w:cs="Arial"/>
        <w:bCs/>
        <w:noProof/>
        <w:sz w:val="16"/>
      </w:rPr>
      <w:t>1</w:t>
    </w:r>
    <w:r w:rsidR="00A3197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3197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3197B" w:rsidRPr="005B26C6">
      <w:rPr>
        <w:rStyle w:val="Nmerodepgina"/>
        <w:rFonts w:ascii="Arial" w:hAnsi="Arial" w:cs="Arial"/>
        <w:bCs/>
        <w:sz w:val="16"/>
      </w:rPr>
      <w:fldChar w:fldCharType="separate"/>
    </w:r>
    <w:r w:rsidR="00B201DC">
      <w:rPr>
        <w:rStyle w:val="Nmerodepgina"/>
        <w:rFonts w:ascii="Arial" w:hAnsi="Arial" w:cs="Arial"/>
        <w:bCs/>
        <w:noProof/>
        <w:sz w:val="16"/>
      </w:rPr>
      <w:t>1</w:t>
    </w:r>
    <w:r w:rsidR="00A3197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197B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201DC">
                    <w:rPr>
                      <w:sz w:val="24"/>
                      <w:szCs w:val="24"/>
                    </w:rPr>
                    <w:t>3952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B201DC">
                    <w:rPr>
                      <w:sz w:val="24"/>
                      <w:szCs w:val="24"/>
                    </w:rPr>
                    <w:t>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3197B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B201DC">
      <w:rPr>
        <w:sz w:val="36"/>
        <w:szCs w:val="36"/>
      </w:rPr>
      <w:t>5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859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DF4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0064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2D71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79D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5B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42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97B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1DC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6D37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2DA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1521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159</cp:revision>
  <cp:lastPrinted>2023-01-06T13:20:00Z</cp:lastPrinted>
  <dcterms:created xsi:type="dcterms:W3CDTF">2022-09-14T13:51:00Z</dcterms:created>
  <dcterms:modified xsi:type="dcterms:W3CDTF">2023-01-11T13:12:00Z</dcterms:modified>
</cp:coreProperties>
</file>