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91" w:type="dxa"/>
        <w:jc w:val="center"/>
        <w:tblInd w:w="2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"/>
        <w:gridCol w:w="688"/>
        <w:gridCol w:w="5359"/>
        <w:gridCol w:w="627"/>
        <w:gridCol w:w="817"/>
        <w:gridCol w:w="1313"/>
        <w:gridCol w:w="1436"/>
      </w:tblGrid>
      <w:tr w:rsidR="00D8785F" w:rsidTr="0052452C">
        <w:trPr>
          <w:trHeight w:val="35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Pr="00AD26E7" w:rsidRDefault="00D8785F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LOTE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Default="00D8785F" w:rsidP="00D878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Default="00D8785F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Pr="00AD26E7" w:rsidRDefault="00D8785F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Pr="00AD26E7" w:rsidRDefault="00D8785F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Pr="00AD26E7" w:rsidRDefault="00D8785F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785F" w:rsidRDefault="00D8785F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8785F" w:rsidRPr="00AF33C7" w:rsidTr="0052452C">
        <w:trPr>
          <w:trHeight w:val="972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5F" w:rsidRPr="00823082" w:rsidRDefault="00D8785F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823082" w:rsidRDefault="00D8785F" w:rsidP="00B23BF0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0B4F00" w:rsidRDefault="00D8785F" w:rsidP="00A32ED3">
            <w:pPr>
              <w:tabs>
                <w:tab w:val="left" w:pos="1200"/>
              </w:tabs>
              <w:rPr>
                <w:rFonts w:ascii="Calibri" w:hAnsi="Calibri"/>
                <w:b/>
                <w:sz w:val="19"/>
                <w:szCs w:val="19"/>
              </w:rPr>
            </w:pPr>
            <w:r w:rsidRPr="000B4F00">
              <w:rPr>
                <w:rFonts w:ascii="Arial" w:hAnsi="Arial"/>
                <w:sz w:val="19"/>
                <w:szCs w:val="19"/>
              </w:rPr>
              <w:t xml:space="preserve">Impressora Multifuncional Laser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Monocromatico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, tela LCD de 4,3 polegadas colorida, processador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quad-core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 de 1.2 GHz com </w:t>
            </w:r>
            <w:proofErr w:type="gramStart"/>
            <w:r w:rsidRPr="000B4F00">
              <w:rPr>
                <w:rFonts w:ascii="Arial" w:hAnsi="Arial"/>
                <w:sz w:val="19"/>
                <w:szCs w:val="19"/>
              </w:rPr>
              <w:t>2</w:t>
            </w:r>
            <w:proofErr w:type="gramEnd"/>
            <w:r w:rsidRPr="000B4F00">
              <w:rPr>
                <w:rFonts w:ascii="Arial" w:hAnsi="Arial"/>
                <w:sz w:val="19"/>
                <w:szCs w:val="19"/>
              </w:rPr>
              <w:t xml:space="preserve"> GB de memória, Velocidade de impressão: Até 46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ppm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; Funções: Cópia, Digitalização colorida, Impressão, Digitalização em Rede, Fax; Conectividade: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Gigabit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 Ethernet (10/100/1000), Porta USB, 2.0 frontal com certificação de alta velocidade (Tipo A), Porta USB traseira de alta velocidade certificada com a especificação USB 2.0 (Tipo A), Porta USB 2.0 com, certificação de alta velocidade (Tipo B), Um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Card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Slot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 interno; Tipo de Scanner / Digitalização: Scanner de base plana com ADF, ADF: DADF (duplex de passagem única); Alimentador automático de documentos de 50 folhas; ciclo de 120.000 Páginas ao mês (Referencia: Lexmark MX522adhe ou similar)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E961ED" w:rsidRDefault="00D8785F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2"/>
                <w:szCs w:val="21"/>
              </w:rPr>
            </w:pPr>
            <w:r w:rsidRPr="00E961ED">
              <w:rPr>
                <w:rFonts w:ascii="Calibri" w:hAnsi="Calibri"/>
                <w:b/>
                <w:sz w:val="22"/>
                <w:szCs w:val="21"/>
              </w:rPr>
              <w:t>UND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46605F" w:rsidRDefault="00D8785F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206643" w:rsidRDefault="00D8785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206643" w:rsidRDefault="00D8785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8785F" w:rsidRPr="00AF33C7" w:rsidTr="0052452C">
        <w:trPr>
          <w:trHeight w:val="604"/>
          <w:jc w:val="center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823082" w:rsidRDefault="00D8785F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823082" w:rsidRDefault="00D8785F" w:rsidP="00B23BF0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0B4F00" w:rsidRDefault="00D8785F" w:rsidP="00A32ED3">
            <w:pPr>
              <w:tabs>
                <w:tab w:val="left" w:pos="1200"/>
              </w:tabs>
              <w:rPr>
                <w:rFonts w:ascii="Calibri" w:hAnsi="Calibri"/>
                <w:b/>
                <w:sz w:val="19"/>
                <w:szCs w:val="19"/>
              </w:rPr>
            </w:pPr>
            <w:r w:rsidRPr="000B4F00">
              <w:rPr>
                <w:rFonts w:ascii="Arial" w:hAnsi="Arial"/>
                <w:sz w:val="19"/>
                <w:szCs w:val="19"/>
              </w:rPr>
              <w:t xml:space="preserve">Cartucho de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toner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 original rendimento mínimo de 6.000 copias para impressora multifuncional cotada acima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E961ED" w:rsidRDefault="00D8785F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2"/>
                <w:szCs w:val="21"/>
              </w:rPr>
            </w:pPr>
            <w:r w:rsidRPr="00E961ED">
              <w:rPr>
                <w:rFonts w:ascii="Calibri" w:hAnsi="Calibri"/>
                <w:b/>
                <w:sz w:val="22"/>
                <w:szCs w:val="21"/>
              </w:rPr>
              <w:t>UND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46605F" w:rsidRDefault="00D8785F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206643" w:rsidRDefault="00D8785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206643" w:rsidRDefault="00D8785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8785F" w:rsidRPr="00AF33C7" w:rsidTr="0052452C">
        <w:trPr>
          <w:trHeight w:val="55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823082" w:rsidRDefault="00D8785F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0507A6" w:rsidRDefault="00D8785F" w:rsidP="00D8785F">
            <w:pPr>
              <w:tabs>
                <w:tab w:val="left" w:pos="1200"/>
              </w:tabs>
              <w:jc w:val="center"/>
              <w:rPr>
                <w:rFonts w:ascii="Arial" w:hAnsi="Arial"/>
                <w:szCs w:val="22"/>
              </w:rPr>
            </w:pPr>
            <w:r w:rsidRPr="00D8785F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0B4F00" w:rsidRDefault="00D8785F" w:rsidP="00A32ED3">
            <w:pPr>
              <w:tabs>
                <w:tab w:val="left" w:pos="1200"/>
              </w:tabs>
              <w:rPr>
                <w:rFonts w:ascii="Calibri" w:hAnsi="Calibri"/>
                <w:b/>
                <w:sz w:val="19"/>
                <w:szCs w:val="19"/>
              </w:rPr>
            </w:pPr>
            <w:r w:rsidRPr="000B4F00">
              <w:rPr>
                <w:rFonts w:ascii="Arial" w:hAnsi="Arial"/>
                <w:sz w:val="19"/>
                <w:szCs w:val="19"/>
              </w:rPr>
              <w:t xml:space="preserve">Cadeira (poltrona) Escritório Presidente Giratória Tela </w:t>
            </w:r>
            <w:proofErr w:type="spellStart"/>
            <w:r w:rsidRPr="000B4F00">
              <w:rPr>
                <w:rFonts w:ascii="Arial" w:hAnsi="Arial"/>
                <w:sz w:val="19"/>
                <w:szCs w:val="19"/>
              </w:rPr>
              <w:t>Mesh</w:t>
            </w:r>
            <w:proofErr w:type="spellEnd"/>
            <w:r w:rsidRPr="000B4F00">
              <w:rPr>
                <w:rFonts w:ascii="Arial" w:hAnsi="Arial"/>
                <w:sz w:val="19"/>
                <w:szCs w:val="19"/>
              </w:rPr>
              <w:t xml:space="preserve">, Encosto com cinta de apoio lombar revestida em tela flexível 100% poliéster de alta resistência, Apoio de cabeça ajustável em altura, revestido em tela, Apoio lombar independente, regulável, Base giratória em plástico ABS de alta resistência, Ajuste de altura por pistão a gás classe </w:t>
            </w:r>
            <w:proofErr w:type="gramStart"/>
            <w:r w:rsidRPr="000B4F00">
              <w:rPr>
                <w:rFonts w:ascii="Arial" w:hAnsi="Arial"/>
                <w:sz w:val="19"/>
                <w:szCs w:val="19"/>
              </w:rPr>
              <w:t>3</w:t>
            </w:r>
            <w:proofErr w:type="gramEnd"/>
            <w:r w:rsidRPr="000B4F00">
              <w:rPr>
                <w:rFonts w:ascii="Arial" w:hAnsi="Arial"/>
                <w:sz w:val="19"/>
                <w:szCs w:val="19"/>
              </w:rPr>
              <w:t>, Assento com espuma densidade controlada D28, Apoio de braços reguláveis em altura, Aranha com 05 rodízios, Estrutura do encosto em preto, tela preta, assento preto, base preta e apoio de braço preto (MONTADA NO LOCAL)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E961ED" w:rsidRDefault="00D8785F" w:rsidP="005D7988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2"/>
                <w:szCs w:val="21"/>
              </w:rPr>
            </w:pPr>
            <w:r w:rsidRPr="00E961ED">
              <w:rPr>
                <w:rFonts w:ascii="Calibri" w:hAnsi="Calibri"/>
                <w:b/>
                <w:sz w:val="22"/>
                <w:szCs w:val="21"/>
              </w:rPr>
              <w:t>UND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46605F" w:rsidRDefault="00D8785F" w:rsidP="005D7988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206643" w:rsidRDefault="00D8785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206643" w:rsidRDefault="00D8785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D8785F" w:rsidRPr="00AF33C7" w:rsidTr="0052452C">
        <w:trPr>
          <w:trHeight w:val="417"/>
          <w:jc w:val="center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8785F" w:rsidRPr="00A913BF" w:rsidRDefault="00D8785F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5F" w:rsidRPr="00A913BF" w:rsidRDefault="00D8785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DC669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DC6699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8C685A">
      <w:headerReference w:type="default" r:id="rId9"/>
      <w:footerReference w:type="default" r:id="rId10"/>
      <w:pgSz w:w="11907" w:h="16840" w:code="9"/>
      <w:pgMar w:top="851" w:right="425" w:bottom="2268" w:left="851" w:header="28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0F" w:rsidRDefault="00C6560F">
      <w:r>
        <w:separator/>
      </w:r>
    </w:p>
  </w:endnote>
  <w:endnote w:type="continuationSeparator" w:id="0">
    <w:p w:rsidR="00C6560F" w:rsidRDefault="00C6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0F" w:rsidRDefault="00C6560F">
      <w:r>
        <w:separator/>
      </w:r>
    </w:p>
  </w:footnote>
  <w:footnote w:type="continuationSeparator" w:id="0">
    <w:p w:rsidR="00C6560F" w:rsidRDefault="00C6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F60A6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60A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C685A">
      <w:rPr>
        <w:rStyle w:val="Nmerodepgina"/>
        <w:rFonts w:ascii="Arial" w:hAnsi="Arial" w:cs="Arial"/>
        <w:bCs/>
        <w:noProof/>
        <w:sz w:val="16"/>
      </w:rPr>
      <w:t>1</w:t>
    </w:r>
    <w:r w:rsidR="00F60A6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60A6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60A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8C685A">
      <w:rPr>
        <w:rStyle w:val="Nmerodepgina"/>
        <w:rFonts w:ascii="Arial" w:hAnsi="Arial" w:cs="Arial"/>
        <w:bCs/>
        <w:noProof/>
        <w:sz w:val="16"/>
      </w:rPr>
      <w:t>1</w:t>
    </w:r>
    <w:r w:rsidR="00F60A6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0A6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2452C">
                    <w:rPr>
                      <w:sz w:val="24"/>
                      <w:szCs w:val="24"/>
                    </w:rPr>
                    <w:t>1390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F60A6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823082">
      <w:rPr>
        <w:sz w:val="36"/>
        <w:szCs w:val="36"/>
      </w:rPr>
      <w:t>06</w:t>
    </w:r>
    <w:r w:rsidR="008C685A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4F00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452C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85A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60F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5F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C6699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1ED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A6C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D056F-036C-47B7-993C-3B5B074C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2667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59</cp:revision>
  <cp:lastPrinted>2023-03-23T15:00:00Z</cp:lastPrinted>
  <dcterms:created xsi:type="dcterms:W3CDTF">2023-03-10T16:30:00Z</dcterms:created>
  <dcterms:modified xsi:type="dcterms:W3CDTF">2023-04-20T13:03:00Z</dcterms:modified>
</cp:coreProperties>
</file>