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362"/>
        <w:gridCol w:w="864"/>
        <w:gridCol w:w="965"/>
        <w:gridCol w:w="1433"/>
        <w:gridCol w:w="1433"/>
      </w:tblGrid>
      <w:tr w:rsidR="00AB3B16" w:rsidRPr="002D4B5D" w:rsidTr="00BB6020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BB6020">
        <w:trPr>
          <w:trHeight w:val="81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D7" w:rsidRPr="00AD6268" w:rsidRDefault="00BB6020" w:rsidP="00894753">
            <w:pPr>
              <w:rPr>
                <w:rFonts w:ascii="Arial" w:hAnsi="Arial" w:cs="Arial"/>
                <w:sz w:val="28"/>
                <w:szCs w:val="24"/>
              </w:rPr>
            </w:pPr>
            <w:r w:rsidRPr="00A964A2">
              <w:rPr>
                <w:rFonts w:ascii="Arial" w:hAnsi="Arial" w:cs="Arial"/>
                <w:sz w:val="24"/>
                <w:szCs w:val="24"/>
              </w:rPr>
              <w:t xml:space="preserve">MANUTENÇÃO COMPRESSOR DE AR COMPRIMIDO DO FABRICANTE PEG, MODELO BPIS 13 ISENTO DE OLEO, PERTENCENTE </w:t>
            </w:r>
            <w:proofErr w:type="gramStart"/>
            <w:r w:rsidRPr="00A964A2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Pr="00A964A2">
              <w:rPr>
                <w:rFonts w:ascii="Arial" w:hAnsi="Arial" w:cs="Arial"/>
                <w:sz w:val="24"/>
                <w:szCs w:val="24"/>
              </w:rPr>
              <w:t xml:space="preserve"> REDE DE GASES MEDICINAIS DO HOSPITAL MUNICIPAL DR. JOÃO PEREIRA MARTINS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BB6020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BB6020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BB6020">
        <w:trPr>
          <w:trHeight w:val="371"/>
          <w:jc w:val="center"/>
        </w:trPr>
        <w:tc>
          <w:tcPr>
            <w:tcW w:w="107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8B2A33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4"/>
          <w:szCs w:val="21"/>
          <w:u w:val="single"/>
        </w:rPr>
      </w:pPr>
    </w:p>
    <w:p w:rsidR="009A4070" w:rsidRPr="00D664EE" w:rsidRDefault="009A4070" w:rsidP="009A4070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  <w:u w:val="single"/>
        </w:rPr>
        <w:t>DOCUMENTAÇÃO NECESSÁRIA PARA DISPENSA DE LICITAÇÃO:</w:t>
      </w:r>
    </w:p>
    <w:p w:rsidR="009A4070" w:rsidRPr="00D664EE" w:rsidRDefault="009A4070" w:rsidP="009A4070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CERTIDÃO FISCAL REGULAR CERTIDÃO DE DÉBITOS RELATIVOS A CRÉDITOS TRIBUTÁRIOS FEDERAIS E À DÍVIDA ATIVA DA UNIÃO (PREVIDENCIÁRIA)</w:t>
      </w:r>
    </w:p>
    <w:p w:rsidR="009A4070" w:rsidRPr="00D664EE" w:rsidRDefault="009A4070" w:rsidP="009A4070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CERTIDÃO FISCAL REGULAR DO FGTS.</w:t>
      </w:r>
    </w:p>
    <w:p w:rsidR="009A4070" w:rsidRPr="00D664EE" w:rsidRDefault="009A4070" w:rsidP="009A4070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CERTIDÃO NEGATIVA DE DÉBITOS TRABALHISTAS (CNDT)</w:t>
      </w:r>
    </w:p>
    <w:p w:rsidR="008B2A33" w:rsidRPr="00D664EE" w:rsidRDefault="008B2A33" w:rsidP="008B2A33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COMPROVAÇÃO DE QUALIFICAÇÃO HÁBIL PARA FORNECIMENTO DOS PRODUTOS, OBJETO DESTA COTAÇÃO, CONSTITUÍDO POR DECLARAÇÃO (ÕES) CONCEDIDA (S) POR PESSOA (S) JURÍDICA (S) DE DIREITO PÚBLICO OU PRIVADO, ATESTANDO QUE A EMPRESA FORNECEU PRODUTOS OU PRESTOU SERVIÇOS SEMELHANTES AOS DO OBJETO DESTA COTAÇÃO.</w:t>
      </w:r>
    </w:p>
    <w:p w:rsidR="009A4070" w:rsidRPr="00D664EE" w:rsidRDefault="009A4070" w:rsidP="009A4070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  <w:r w:rsidRPr="00D664EE">
        <w:rPr>
          <w:rFonts w:ascii="Calibri" w:hAnsi="Calibri"/>
          <w:b/>
          <w:szCs w:val="16"/>
          <w:u w:val="single"/>
        </w:rPr>
        <w:t>CONDIÇÕES PARA A CONTRATAÇÃO:</w:t>
      </w:r>
    </w:p>
    <w:p w:rsidR="009A4070" w:rsidRPr="00D664EE" w:rsidRDefault="009A4070" w:rsidP="009A4070">
      <w:p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</w:p>
    <w:p w:rsidR="00BB6020" w:rsidRDefault="00BB6020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>
        <w:rPr>
          <w:rFonts w:ascii="Calibri" w:hAnsi="Calibri"/>
          <w:b/>
          <w:szCs w:val="16"/>
        </w:rPr>
        <w:t>A EMPRESA INTERESSADA EM APRESENTAR COTAÇÃO DEVERÁ REALIZAR UMA VISITA PARA ANALISAR E EQUIPAMENTO E APRESENTAR PROPOSTA DE PREÇOS DO CONSERTO INFORMANDO TODOS OS MATERIAIS NECESSÁRIOS. O EQUIPAMENTO SE ENCONTRA NO HOSPITAL MUNICIPAL DR. JOÃO PEREIRA MARTINS.</w:t>
      </w:r>
    </w:p>
    <w:p w:rsidR="008B2A33" w:rsidRPr="00D664EE" w:rsidRDefault="008B2A33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 xml:space="preserve">A FIRMA QUE APRESENTAR MENOR PREÇO E ESTIVER COM AS CNDS FISCAIS E TRABALHISTA REGULARES (ITENS 1.1, 1.2 E 1.3) E APRESENTAR A COMPROVAÇÃO DE QUALIFICAÇÃO HÁBIL (ITEM 1.4), </w:t>
      </w:r>
      <w:proofErr w:type="gramStart"/>
      <w:r w:rsidRPr="00D664EE">
        <w:rPr>
          <w:rFonts w:ascii="Calibri" w:hAnsi="Calibri"/>
          <w:b/>
          <w:szCs w:val="16"/>
        </w:rPr>
        <w:t>DEVERÁ(</w:t>
      </w:r>
      <w:proofErr w:type="gramEnd"/>
      <w:r w:rsidRPr="00D664EE">
        <w:rPr>
          <w:rFonts w:ascii="Calibri" w:hAnsi="Calibri"/>
          <w:b/>
          <w:szCs w:val="16"/>
        </w:rPr>
        <w:t>ÃO) AGUARDAR APROVAÇÃO DO EMPENHO PARA QUE A CONTRATAÇÃO SEJA EFETIVADA.</w:t>
      </w:r>
    </w:p>
    <w:p w:rsidR="009A4070" w:rsidRPr="00D664EE" w:rsidRDefault="009A4070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9A4070" w:rsidRPr="00D664EE" w:rsidRDefault="009A4070" w:rsidP="009A4070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D664EE">
        <w:rPr>
          <w:rFonts w:ascii="Calibri" w:hAnsi="Calibri"/>
          <w:b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D664EE" w:rsidRDefault="009A4070" w:rsidP="008B2A33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Cs w:val="16"/>
        </w:rPr>
      </w:pPr>
      <w:r w:rsidRPr="00D664EE">
        <w:rPr>
          <w:rFonts w:ascii="Calibri" w:hAnsi="Calibri"/>
          <w:b/>
          <w:szCs w:val="16"/>
        </w:rPr>
        <w:t>O AVISO DE INTENÇÃO DE DISPENSA DE LICITAÇÃO JUNTAMENTE COM ESTA GUIA ESTÁ DISPONIBILIZADO NO SÍTIO OFICIAL DA MUNICIPALIDADE:</w:t>
      </w:r>
      <w:r w:rsidRPr="00D664EE">
        <w:rPr>
          <w:rFonts w:ascii="Arial" w:hAnsi="Arial" w:cs="Arial"/>
          <w:b/>
          <w:szCs w:val="16"/>
        </w:rPr>
        <w:t xml:space="preserve"> </w:t>
      </w:r>
      <w:hyperlink r:id="rId8" w:history="1">
        <w:r w:rsidRPr="00D664EE">
          <w:rPr>
            <w:rStyle w:val="Hyperlink"/>
            <w:rFonts w:ascii="Arial" w:hAnsi="Arial" w:cs="Arial"/>
            <w:b/>
            <w:szCs w:val="16"/>
          </w:rPr>
          <w:t>www.sumidouro.rj.govbr/compra</w:t>
        </w:r>
      </w:hyperlink>
    </w:p>
    <w:sectPr w:rsidR="00577F00" w:rsidRPr="00D664EE" w:rsidSect="00C4157C">
      <w:headerReference w:type="default" r:id="rId9"/>
      <w:footerReference w:type="default" r:id="rId10"/>
      <w:type w:val="continuous"/>
      <w:pgSz w:w="11907" w:h="16840" w:code="9"/>
      <w:pgMar w:top="188" w:right="708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23B1" w:rsidRDefault="004E23B1">
      <w:r>
        <w:separator/>
      </w:r>
    </w:p>
  </w:endnote>
  <w:endnote w:type="continuationSeparator" w:id="0">
    <w:p w:rsidR="004E23B1" w:rsidRDefault="004E2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23B1" w:rsidRDefault="004E23B1">
      <w:r>
        <w:separator/>
      </w:r>
    </w:p>
  </w:footnote>
  <w:footnote w:type="continuationSeparator" w:id="0">
    <w:p w:rsidR="004E23B1" w:rsidRDefault="004E2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C960E6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C960E6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457AC1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457AC1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C960E6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C960E6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C960E6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457AC1">
                    <w:rPr>
                      <w:sz w:val="28"/>
                    </w:rPr>
                    <w:t>3732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457AC1">
      <w:rPr>
        <w:rFonts w:ascii="Verdana" w:hAnsi="Verdana"/>
        <w:caps/>
        <w:sz w:val="32"/>
        <w:szCs w:val="32"/>
      </w:rPr>
      <w:t>188</w:t>
    </w:r>
    <w:r>
      <w:rPr>
        <w:rFonts w:ascii="Verdana" w:hAnsi="Verdana"/>
        <w:caps/>
        <w:sz w:val="32"/>
        <w:szCs w:val="32"/>
      </w:rPr>
      <w:t>-</w:t>
    </w:r>
    <w:r w:rsidR="00565412">
      <w:rPr>
        <w:rFonts w:ascii="Verdana" w:hAnsi="Verdana"/>
        <w:caps/>
        <w:sz w:val="32"/>
        <w:szCs w:val="32"/>
      </w:rPr>
      <w:t>10/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C5804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4"/>
  </w:num>
  <w:num w:numId="9">
    <w:abstractNumId w:val="15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6"/>
  </w:num>
  <w:num w:numId="16">
    <w:abstractNumId w:val="7"/>
  </w:num>
  <w:num w:numId="17">
    <w:abstractNumId w:val="1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3597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A76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0F26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D3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1FD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33C"/>
    <w:rsid w:val="00455A22"/>
    <w:rsid w:val="00455FF6"/>
    <w:rsid w:val="00456114"/>
    <w:rsid w:val="00456540"/>
    <w:rsid w:val="00456D86"/>
    <w:rsid w:val="00457140"/>
    <w:rsid w:val="004574BF"/>
    <w:rsid w:val="00457606"/>
    <w:rsid w:val="00457AC1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64A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B1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77C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412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2EC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01D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753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2A33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070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A8C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4A2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08B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295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DA7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020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D89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157C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0E6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16C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4EE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C99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30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1B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749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6839F-CE49-4476-99B4-E0818FEB8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1999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17</cp:revision>
  <cp:lastPrinted>2023-10-16T14:00:00Z</cp:lastPrinted>
  <dcterms:created xsi:type="dcterms:W3CDTF">2023-10-02T18:05:00Z</dcterms:created>
  <dcterms:modified xsi:type="dcterms:W3CDTF">2023-10-24T17:09:00Z</dcterms:modified>
</cp:coreProperties>
</file>