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C51708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51708" w:rsidRDefault="003D13CA" w:rsidP="00D95CD7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51708">
              <w:rPr>
                <w:rFonts w:ascii="Arial" w:hAnsi="Arial" w:cs="Arial"/>
                <w:b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97112E" w:rsidRDefault="00C51708" w:rsidP="009711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12E">
              <w:rPr>
                <w:rFonts w:ascii="Arial" w:hAnsi="Arial" w:cs="Arial"/>
                <w:b/>
                <w:sz w:val="24"/>
                <w:szCs w:val="24"/>
              </w:rPr>
              <w:t xml:space="preserve">INSETICIDA PIRETRÓIDE LÍQUIDO FRASCO </w:t>
            </w:r>
            <w:proofErr w:type="gramStart"/>
            <w:r w:rsidRPr="0097112E">
              <w:rPr>
                <w:rFonts w:ascii="Arial" w:hAnsi="Arial" w:cs="Arial"/>
                <w:b/>
                <w:sz w:val="24"/>
                <w:szCs w:val="24"/>
              </w:rPr>
              <w:t>1 L</w:t>
            </w:r>
            <w:proofErr w:type="gramEnd"/>
            <w:r w:rsidRPr="0097112E">
              <w:rPr>
                <w:rFonts w:ascii="Arial" w:hAnsi="Arial" w:cs="Arial"/>
                <w:b/>
                <w:sz w:val="24"/>
                <w:szCs w:val="24"/>
              </w:rPr>
              <w:t xml:space="preserve">, COM DOSADOR, PRINCÍPIO ATIVO LAMBDA-CIALOTRINA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51708" w:rsidRDefault="00C51708" w:rsidP="009F27F5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C51708">
              <w:rPr>
                <w:rFonts w:ascii="Arial" w:hAnsi="Arial" w:cs="Arial"/>
                <w:b/>
                <w:sz w:val="24"/>
                <w:szCs w:val="18"/>
              </w:rPr>
              <w:t>CX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51708" w:rsidRDefault="00C51708" w:rsidP="009F27F5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C51708">
              <w:rPr>
                <w:rFonts w:ascii="Arial" w:hAnsi="Arial" w:cs="Arial"/>
                <w:b/>
                <w:sz w:val="28"/>
                <w:szCs w:val="18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171A2C">
        <w:trPr>
          <w:trHeight w:val="245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C51708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7D3E75" w:rsidRPr="00C5170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7D3E75" w:rsidRPr="00C5170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CERTIDÃO FISCAL REGULAR DO FGTS.</w:t>
      </w:r>
    </w:p>
    <w:p w:rsidR="007D3E75" w:rsidRPr="00C5170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CERTIDÃO NEGATIVA DE DÉBITOS TRABALHISTAS (CNDT)</w:t>
      </w:r>
    </w:p>
    <w:p w:rsidR="007D3E75" w:rsidRPr="00C51708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C51708">
        <w:rPr>
          <w:rFonts w:ascii="Calibri" w:hAnsi="Calibri"/>
          <w:b/>
          <w:szCs w:val="16"/>
          <w:u w:val="single"/>
        </w:rPr>
        <w:t>CONDIÇÕES PARA A CONTRATAÇÃO:</w:t>
      </w:r>
    </w:p>
    <w:p w:rsidR="007D3E75" w:rsidRPr="00C51708" w:rsidRDefault="007D3E75" w:rsidP="007D3E7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7D3E75" w:rsidRPr="00C5170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C5170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C5170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C51708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C51708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C51708">
        <w:rPr>
          <w:rFonts w:ascii="Arial" w:hAnsi="Arial" w:cs="Arial"/>
          <w:b/>
          <w:szCs w:val="16"/>
        </w:rPr>
        <w:t xml:space="preserve"> </w:t>
      </w:r>
      <w:hyperlink r:id="rId8" w:history="1">
        <w:r w:rsidRPr="00C51708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C51708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C1" w:rsidRDefault="00F665C1">
      <w:r>
        <w:separator/>
      </w:r>
    </w:p>
  </w:endnote>
  <w:endnote w:type="continuationSeparator" w:id="0">
    <w:p w:rsidR="00F665C1" w:rsidRDefault="00F6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C1" w:rsidRDefault="00F665C1">
      <w:r>
        <w:separator/>
      </w:r>
    </w:p>
  </w:footnote>
  <w:footnote w:type="continuationSeparator" w:id="0">
    <w:p w:rsidR="00F665C1" w:rsidRDefault="00F6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96DD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96DD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7112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5690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96DD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96DD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96DD3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51708">
                    <w:rPr>
                      <w:sz w:val="28"/>
                    </w:rPr>
                    <w:t>0651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84EA1">
      <w:rPr>
        <w:rFonts w:ascii="Verdana" w:hAnsi="Verdana"/>
        <w:caps/>
        <w:sz w:val="32"/>
        <w:szCs w:val="32"/>
      </w:rPr>
      <w:t>05</w:t>
    </w:r>
    <w:r w:rsidR="00C51708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AF53-45DC-4470-88CF-F8606FCB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1257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34</cp:revision>
  <cp:lastPrinted>2023-03-22T18:34:00Z</cp:lastPrinted>
  <dcterms:created xsi:type="dcterms:W3CDTF">2023-03-08T16:58:00Z</dcterms:created>
  <dcterms:modified xsi:type="dcterms:W3CDTF">2023-03-22T18:34:00Z</dcterms:modified>
</cp:coreProperties>
</file>